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B79A" w14:textId="77777777" w:rsidR="000B1579" w:rsidRDefault="00922CE9" w:rsidP="000B1579">
      <w:pPr>
        <w:shd w:val="clear" w:color="auto" w:fill="FFFFFF"/>
        <w:spacing w:after="408"/>
        <w:textAlignment w:val="baseline"/>
        <w:rPr>
          <w:rFonts w:ascii="Work Sans" w:eastAsia="Times New Roman" w:hAnsi="Work Sans" w:cs="Times New Roman"/>
          <w:b/>
          <w:bCs/>
          <w:color w:val="000000" w:themeColor="text1"/>
          <w:kern w:val="0"/>
          <w:sz w:val="29"/>
          <w:szCs w:val="29"/>
          <w:lang w:eastAsia="fi-FI"/>
          <w14:ligatures w14:val="none"/>
        </w:rPr>
      </w:pPr>
      <w:r w:rsidRPr="0041585C">
        <w:rPr>
          <w:rFonts w:ascii="Work Sans" w:eastAsia="Times New Roman" w:hAnsi="Work Sans" w:cs="Times New Roman"/>
          <w:b/>
          <w:bCs/>
          <w:color w:val="000000" w:themeColor="text1"/>
          <w:kern w:val="0"/>
          <w:sz w:val="29"/>
          <w:szCs w:val="29"/>
          <w:lang w:eastAsia="fi-FI"/>
          <w14:ligatures w14:val="none"/>
        </w:rPr>
        <w:t>Asfaltointitöiden pienurakan malliasiakirj</w:t>
      </w:r>
      <w:r>
        <w:rPr>
          <w:rFonts w:ascii="Work Sans" w:eastAsia="Times New Roman" w:hAnsi="Work Sans" w:cs="Times New Roman"/>
          <w:b/>
          <w:bCs/>
          <w:color w:val="000000" w:themeColor="text1"/>
          <w:kern w:val="0"/>
          <w:sz w:val="29"/>
          <w:szCs w:val="29"/>
          <w:lang w:eastAsia="fi-FI"/>
          <w14:ligatures w14:val="none"/>
        </w:rPr>
        <w:t>ojen</w:t>
      </w:r>
      <w:r w:rsidRPr="0041585C">
        <w:rPr>
          <w:rFonts w:ascii="Work Sans" w:eastAsia="Times New Roman" w:hAnsi="Work Sans" w:cs="Times New Roman"/>
          <w:b/>
          <w:bCs/>
          <w:color w:val="000000" w:themeColor="text1"/>
          <w:kern w:val="0"/>
          <w:sz w:val="29"/>
          <w:szCs w:val="29"/>
          <w:lang w:eastAsia="fi-FI"/>
          <w14:ligatures w14:val="none"/>
        </w:rPr>
        <w:t xml:space="preserve"> 2023</w:t>
      </w:r>
      <w:r>
        <w:rPr>
          <w:rFonts w:ascii="Work Sans" w:eastAsia="Times New Roman" w:hAnsi="Work Sans" w:cs="Times New Roman"/>
          <w:b/>
          <w:bCs/>
          <w:color w:val="000000" w:themeColor="text1"/>
          <w:kern w:val="0"/>
          <w:sz w:val="29"/>
          <w:szCs w:val="29"/>
          <w:lang w:eastAsia="fi-FI"/>
          <w14:ligatures w14:val="none"/>
        </w:rPr>
        <w:t xml:space="preserve"> käyttö</w:t>
      </w:r>
    </w:p>
    <w:p w14:paraId="7990CC3B" w14:textId="0CA31A55" w:rsidR="000B1579" w:rsidRPr="000B1579" w:rsidRDefault="00D434C7" w:rsidP="000B1579">
      <w:pPr>
        <w:shd w:val="clear" w:color="auto" w:fill="FFFFFF"/>
        <w:spacing w:after="408"/>
        <w:textAlignment w:val="baseline"/>
        <w:rPr>
          <w:rFonts w:ascii="Work Sans" w:eastAsia="Times New Roman" w:hAnsi="Work Sans" w:cs="Times New Roman"/>
          <w:b/>
          <w:bCs/>
          <w:color w:val="000000" w:themeColor="text1"/>
          <w:kern w:val="0"/>
          <w:sz w:val="27"/>
          <w:szCs w:val="27"/>
          <w:lang w:eastAsia="fi-FI"/>
          <w14:ligatures w14:val="none"/>
        </w:rPr>
      </w:pPr>
      <w:r>
        <w:t xml:space="preserve">PANK Ry:n hankintatoimikunta on päivittänyt </w:t>
      </w:r>
      <w:r w:rsidR="00922CE9">
        <w:t>a</w:t>
      </w:r>
      <w:r>
        <w:t>sfaltointitöiden pienurakan malliasiakirjat</w:t>
      </w:r>
      <w:r w:rsidR="00842C3D">
        <w:t xml:space="preserve"> vuonna</w:t>
      </w:r>
      <w:r w:rsidR="006B5C79">
        <w:t xml:space="preserve"> 2023</w:t>
      </w:r>
      <w:r>
        <w:t>. Asiakirjat on tarkoitettu ensisijaisesti kuntien käyttöön.</w:t>
      </w:r>
      <w:r w:rsidR="00922CE9" w:rsidRPr="00922CE9">
        <w:t xml:space="preserve"> </w:t>
      </w:r>
      <w:r w:rsidR="00922CE9">
        <w:t xml:space="preserve"> Malliasiakirjat soveltuvat alle EU-kynnysarvon alittaviin hankintoihin. </w:t>
      </w:r>
      <w:r w:rsidR="000B1579">
        <w:t xml:space="preserve">Asiakirjat ovat saatavilla PANK ry:n kotisivuilta </w:t>
      </w:r>
      <w:hyperlink r:id="rId5" w:history="1">
        <w:r w:rsidR="000B1579" w:rsidRPr="00F6774B">
          <w:rPr>
            <w:rStyle w:val="Hyperlinkki"/>
          </w:rPr>
          <w:t>www.pank.fi</w:t>
        </w:r>
      </w:hyperlink>
      <w:r w:rsidR="000B1579">
        <w:rPr>
          <w:rStyle w:val="Hyperlinkki"/>
        </w:rPr>
        <w:t>.</w:t>
      </w:r>
    </w:p>
    <w:p w14:paraId="53B80712" w14:textId="7FED30F0" w:rsidR="00D434C7" w:rsidRDefault="00D434C7" w:rsidP="00D434C7">
      <w:r>
        <w:t xml:space="preserve">Tilaajan tulee täydentää urakkakohtaisia </w:t>
      </w:r>
      <w:r w:rsidR="00DE641E">
        <w:t>malliasiakirjoja</w:t>
      </w:r>
      <w:r>
        <w:t xml:space="preserve"> urak</w:t>
      </w:r>
      <w:r w:rsidR="00922CE9">
        <w:t xml:space="preserve">an </w:t>
      </w:r>
      <w:r>
        <w:t xml:space="preserve">tiedoilla. </w:t>
      </w:r>
      <w:r w:rsidR="009A591A">
        <w:t>Malliasiakirjojen t</w:t>
      </w:r>
      <w:r>
        <w:t xml:space="preserve">äydennettävät kohdat on esitetty </w:t>
      </w:r>
      <w:r w:rsidRPr="001051F3">
        <w:rPr>
          <w:color w:val="FF0000"/>
        </w:rPr>
        <w:t>punaisella fontilla</w:t>
      </w:r>
      <w:r w:rsidR="006B5C79" w:rsidRPr="001051F3">
        <w:rPr>
          <w:color w:val="FF0000"/>
        </w:rPr>
        <w:t xml:space="preserve"> </w:t>
      </w:r>
      <w:r w:rsidR="006B5C79">
        <w:t xml:space="preserve">ja </w:t>
      </w:r>
      <w:r w:rsidR="00670FDE">
        <w:t xml:space="preserve">(täyttämisen jälkeen poistettavat) </w:t>
      </w:r>
      <w:r w:rsidR="006B5C79">
        <w:t>o</w:t>
      </w:r>
      <w:r>
        <w:t xml:space="preserve">hjeet </w:t>
      </w:r>
      <w:r w:rsidRPr="001051F3">
        <w:rPr>
          <w:color w:val="0070C0"/>
        </w:rPr>
        <w:t>sinisellä fontilla</w:t>
      </w:r>
      <w:r w:rsidRPr="001051F3">
        <w:t>.</w:t>
      </w:r>
      <w:r w:rsidR="00AD5DF9" w:rsidRPr="001051F3">
        <w:t xml:space="preserve"> Tarjouspyynnön</w:t>
      </w:r>
      <w:r w:rsidR="00AD5DF9" w:rsidRPr="00246E3B">
        <w:t xml:space="preserve"> yhteydessä tarjoajille t</w:t>
      </w:r>
      <w:r w:rsidR="00922CE9" w:rsidRPr="00246E3B">
        <w:t>ulee toimittaa</w:t>
      </w:r>
      <w:r w:rsidR="00AD5DF9" w:rsidRPr="00246E3B">
        <w:t xml:space="preserve"> </w:t>
      </w:r>
      <w:r w:rsidR="00DE641E" w:rsidRPr="00246E3B">
        <w:t xml:space="preserve">sekä urakkakohtaiset </w:t>
      </w:r>
      <w:r w:rsidR="00B41209" w:rsidRPr="00246E3B">
        <w:t xml:space="preserve">asiakirjat </w:t>
      </w:r>
      <w:r w:rsidR="00DE641E" w:rsidRPr="00246E3B">
        <w:t>että vakioasiakirjat.</w:t>
      </w:r>
    </w:p>
    <w:p w14:paraId="0FEF98E3" w14:textId="77777777" w:rsidR="00D434C7" w:rsidRDefault="00D434C7" w:rsidP="00D434C7"/>
    <w:p w14:paraId="54EF0A50" w14:textId="27C1CF61" w:rsidR="00D434C7" w:rsidRDefault="00D434C7" w:rsidP="00D434C7">
      <w:r>
        <w:t>Urakkakohtais</w:t>
      </w:r>
      <w:r w:rsidR="00DE641E">
        <w:t xml:space="preserve">ia </w:t>
      </w:r>
      <w:r>
        <w:t xml:space="preserve">asiakirjoja ovat: </w:t>
      </w:r>
    </w:p>
    <w:p w14:paraId="600F42AA" w14:textId="59DC849F" w:rsidR="00B41209" w:rsidRDefault="000D3153" w:rsidP="00B41209">
      <w:pPr>
        <w:pStyle w:val="Luettelokappale"/>
        <w:numPr>
          <w:ilvl w:val="0"/>
          <w:numId w:val="1"/>
        </w:numPr>
      </w:pPr>
      <w:r>
        <w:t>tarjouspyyntö/</w:t>
      </w:r>
      <w:r w:rsidR="00B40D3C">
        <w:t>hankintailmoitu</w:t>
      </w:r>
      <w:r w:rsidR="009A591A">
        <w:t>s</w:t>
      </w:r>
      <w:r w:rsidR="00B41209">
        <w:t xml:space="preserve"> </w:t>
      </w:r>
      <w:r w:rsidR="00C402B8">
        <w:t>*)</w:t>
      </w:r>
    </w:p>
    <w:p w14:paraId="3541B2D4" w14:textId="225A1212" w:rsidR="00D434C7" w:rsidRDefault="00B40D3C" w:rsidP="00D434C7">
      <w:pPr>
        <w:pStyle w:val="Luettelokappale"/>
        <w:numPr>
          <w:ilvl w:val="0"/>
          <w:numId w:val="1"/>
        </w:numPr>
      </w:pPr>
      <w:r>
        <w:t>u</w:t>
      </w:r>
      <w:r w:rsidR="00D434C7">
        <w:t xml:space="preserve">rakkasopimusluonnos, </w:t>
      </w:r>
    </w:p>
    <w:p w14:paraId="3890CE56" w14:textId="77D4AE74" w:rsidR="00D434C7" w:rsidRDefault="00B40D3C" w:rsidP="00D434C7">
      <w:pPr>
        <w:pStyle w:val="Luettelokappale"/>
        <w:numPr>
          <w:ilvl w:val="0"/>
          <w:numId w:val="1"/>
        </w:numPr>
      </w:pPr>
      <w:r>
        <w:t>t</w:t>
      </w:r>
      <w:r w:rsidR="00D434C7">
        <w:t>urvallisuusasiakirja</w:t>
      </w:r>
      <w:r>
        <w:t xml:space="preserve"> </w:t>
      </w:r>
      <w:r w:rsidR="00B41209">
        <w:t>sekä</w:t>
      </w:r>
    </w:p>
    <w:p w14:paraId="7024F210" w14:textId="644D1044" w:rsidR="00D434C7" w:rsidRDefault="00B40D3C" w:rsidP="00D434C7">
      <w:pPr>
        <w:pStyle w:val="Luettelokappale"/>
        <w:numPr>
          <w:ilvl w:val="0"/>
          <w:numId w:val="1"/>
        </w:numPr>
      </w:pPr>
      <w:r>
        <w:t>t</w:t>
      </w:r>
      <w:r w:rsidR="00D434C7">
        <w:t>arjouslomake</w:t>
      </w:r>
      <w:r w:rsidR="00C60D74">
        <w:t xml:space="preserve"> **)</w:t>
      </w:r>
    </w:p>
    <w:p w14:paraId="66EB57C9" w14:textId="77777777" w:rsidR="00D434C7" w:rsidRDefault="00D434C7" w:rsidP="00D434C7">
      <w:pPr>
        <w:pStyle w:val="Luettelokappale"/>
        <w:ind w:left="773"/>
      </w:pPr>
    </w:p>
    <w:p w14:paraId="3BECE089" w14:textId="248EB143" w:rsidR="00D434C7" w:rsidRDefault="00D434C7" w:rsidP="00D434C7">
      <w:r>
        <w:t>Vakioasiakirjat</w:t>
      </w:r>
      <w:r w:rsidR="00B40D3C">
        <w:t xml:space="preserve">, (joita välttämättä </w:t>
      </w:r>
      <w:r w:rsidR="00B41209">
        <w:t xml:space="preserve">ei </w:t>
      </w:r>
      <w:r w:rsidR="00B40D3C">
        <w:t>tarvitse päivittää)</w:t>
      </w:r>
      <w:r>
        <w:t xml:space="preserve"> ovat: </w:t>
      </w:r>
    </w:p>
    <w:p w14:paraId="4145C904" w14:textId="1B4DD7B5" w:rsidR="00D434C7" w:rsidRDefault="00B40D3C" w:rsidP="00D434C7">
      <w:pPr>
        <w:pStyle w:val="Luettelokappale"/>
        <w:numPr>
          <w:ilvl w:val="0"/>
          <w:numId w:val="2"/>
        </w:numPr>
      </w:pPr>
      <w:r>
        <w:t>u</w:t>
      </w:r>
      <w:r w:rsidR="00D434C7">
        <w:t xml:space="preserve">rakkaohjelma, </w:t>
      </w:r>
    </w:p>
    <w:p w14:paraId="2A4DE625" w14:textId="33A9943E" w:rsidR="00D434C7" w:rsidRDefault="00B40D3C" w:rsidP="00D434C7">
      <w:pPr>
        <w:pStyle w:val="Luettelokappale"/>
        <w:numPr>
          <w:ilvl w:val="0"/>
          <w:numId w:val="2"/>
        </w:numPr>
      </w:pPr>
      <w:r>
        <w:t>t</w:t>
      </w:r>
      <w:r w:rsidR="00D434C7">
        <w:t xml:space="preserve">urvallisuussäännöt ja menettelyohjeet, </w:t>
      </w:r>
    </w:p>
    <w:p w14:paraId="7BF60E47" w14:textId="69B34BC8" w:rsidR="00D434C7" w:rsidRDefault="00B40D3C" w:rsidP="00D434C7">
      <w:pPr>
        <w:pStyle w:val="Luettelokappale"/>
        <w:numPr>
          <w:ilvl w:val="0"/>
          <w:numId w:val="2"/>
        </w:numPr>
      </w:pPr>
      <w:r>
        <w:t>y</w:t>
      </w:r>
      <w:r w:rsidR="00D434C7">
        <w:t>leinen työselostus ja määrämittaus</w:t>
      </w:r>
      <w:r>
        <w:t>ohje</w:t>
      </w:r>
      <w:r w:rsidR="00D434C7">
        <w:t xml:space="preserve"> </w:t>
      </w:r>
      <w:r>
        <w:t>sekä</w:t>
      </w:r>
    </w:p>
    <w:p w14:paraId="288F3635" w14:textId="2B4BC9C5" w:rsidR="00D434C7" w:rsidRDefault="00B40D3C" w:rsidP="00D434C7">
      <w:pPr>
        <w:pStyle w:val="Luettelokappale"/>
        <w:numPr>
          <w:ilvl w:val="0"/>
          <w:numId w:val="2"/>
        </w:numPr>
      </w:pPr>
      <w:r>
        <w:t>a</w:t>
      </w:r>
      <w:r w:rsidR="00D434C7">
        <w:t>rvonmuutosperusteet</w:t>
      </w:r>
    </w:p>
    <w:p w14:paraId="64F45F74" w14:textId="77777777" w:rsidR="00D434C7" w:rsidRDefault="00D434C7" w:rsidP="00D434C7"/>
    <w:p w14:paraId="6F587C0A" w14:textId="0BC3E0CC" w:rsidR="00002B51" w:rsidRPr="000B1579" w:rsidRDefault="00C402B8" w:rsidP="00D434C7">
      <w:pPr>
        <w:rPr>
          <w:b/>
          <w:bCs/>
        </w:rPr>
      </w:pPr>
      <w:r>
        <w:rPr>
          <w:b/>
          <w:bCs/>
        </w:rPr>
        <w:t xml:space="preserve">*) </w:t>
      </w:r>
      <w:r w:rsidR="000B1579" w:rsidRPr="000B1579">
        <w:rPr>
          <w:b/>
          <w:bCs/>
        </w:rPr>
        <w:t>Tarjouspyyntö/hankintailmoitus</w:t>
      </w:r>
    </w:p>
    <w:p w14:paraId="0C4E9E65" w14:textId="4AC805BB" w:rsidR="00C402B8" w:rsidRDefault="00B40D3C" w:rsidP="00D434C7">
      <w:r>
        <w:t xml:space="preserve">Urakan </w:t>
      </w:r>
      <w:r w:rsidR="00D434C7">
        <w:t xml:space="preserve">hankintailmoitus (tarjouspyyntö) tehdään </w:t>
      </w:r>
      <w:r>
        <w:t xml:space="preserve">yleensä </w:t>
      </w:r>
      <w:r w:rsidR="009A591A">
        <w:t xml:space="preserve">suoraan </w:t>
      </w:r>
      <w:r w:rsidR="006B5C79">
        <w:t>sähköiseen järjestelmään</w:t>
      </w:r>
      <w:r w:rsidR="009A591A">
        <w:t xml:space="preserve"> Cloudia</w:t>
      </w:r>
      <w:r w:rsidR="00EC1971">
        <w:t>an</w:t>
      </w:r>
      <w:r w:rsidR="009A591A">
        <w:t xml:space="preserve"> tai vastaava</w:t>
      </w:r>
      <w:r w:rsidR="00EC1971">
        <w:t>an</w:t>
      </w:r>
      <w:r w:rsidR="00D434C7">
        <w:t>.</w:t>
      </w:r>
      <w:r w:rsidR="006B5C79">
        <w:t xml:space="preserve"> </w:t>
      </w:r>
      <w:r w:rsidR="0089207E">
        <w:t xml:space="preserve">Järjestelmiä on erilaisia. Tilaajan on tutustuttava </w:t>
      </w:r>
      <w:r w:rsidR="00C402B8">
        <w:t xml:space="preserve">huolellisesti </w:t>
      </w:r>
      <w:r w:rsidR="0089207E">
        <w:t>käyttämäänsä sähköiseen järjestelmään ja sen tarjouspyyn</w:t>
      </w:r>
      <w:r w:rsidR="00F07B98">
        <w:t>nön (hankintailmoituksen) asiakirja</w:t>
      </w:r>
      <w:r w:rsidR="0089207E">
        <w:t xml:space="preserve">pohjaan </w:t>
      </w:r>
      <w:r w:rsidR="000B1579">
        <w:t>ennen tarjouspyynnön lähettämistä</w:t>
      </w:r>
      <w:r w:rsidR="0089207E">
        <w:t xml:space="preserve">. </w:t>
      </w:r>
      <w:r w:rsidR="007F4117">
        <w:t xml:space="preserve"> </w:t>
      </w:r>
      <w:r w:rsidR="00C402B8">
        <w:t xml:space="preserve">Käyttäessäsi hankintaan PANK Ry:n asfaltointitöiden pienurakan malliasiakirjoja muista tarkastaa, että käyttämässäsi (sähköisessä) tarjouspyyntöpohjassa, on mainittu/ohjeistettu seuraavat asiat: </w:t>
      </w:r>
    </w:p>
    <w:p w14:paraId="4BB36789" w14:textId="238E065F" w:rsidR="0089207E" w:rsidRDefault="0089207E" w:rsidP="0089207E">
      <w:pPr>
        <w:pStyle w:val="Luettelokappale"/>
        <w:numPr>
          <w:ilvl w:val="0"/>
          <w:numId w:val="3"/>
        </w:numPr>
      </w:pPr>
      <w:r>
        <w:t xml:space="preserve">vertailuhinnan siirto </w:t>
      </w:r>
      <w:r w:rsidR="00C402B8">
        <w:t>tarjouslomakkeelta (</w:t>
      </w:r>
      <w:r w:rsidR="00D23A8D">
        <w:t>E</w:t>
      </w:r>
      <w:r w:rsidR="00C402B8">
        <w:t>xcel)</w:t>
      </w:r>
    </w:p>
    <w:p w14:paraId="13DE4FA1" w14:textId="05A112CC" w:rsidR="0089207E" w:rsidRDefault="0089207E" w:rsidP="0089207E">
      <w:pPr>
        <w:pStyle w:val="Luettelokappale"/>
        <w:numPr>
          <w:ilvl w:val="0"/>
          <w:numId w:val="3"/>
        </w:numPr>
      </w:pPr>
      <w:r>
        <w:t>hankintasopimuksen perusteena on hinta</w:t>
      </w:r>
    </w:p>
    <w:p w14:paraId="686AEAA7" w14:textId="15BD9874" w:rsidR="00F25D52" w:rsidRDefault="00F25D52" w:rsidP="0089207E">
      <w:pPr>
        <w:pStyle w:val="Luettelokappale"/>
        <w:numPr>
          <w:ilvl w:val="0"/>
          <w:numId w:val="3"/>
        </w:numPr>
      </w:pPr>
      <w:r>
        <w:t>osallistumisen vaatimukset ovat tarkoituksenmukaiset urakan kokoon nähden</w:t>
      </w:r>
    </w:p>
    <w:p w14:paraId="6F0A2852" w14:textId="139B8C63" w:rsidR="0089207E" w:rsidRDefault="0089207E" w:rsidP="0089207E">
      <w:pPr>
        <w:pStyle w:val="Luettelokappale"/>
        <w:numPr>
          <w:ilvl w:val="0"/>
          <w:numId w:val="3"/>
        </w:numPr>
      </w:pPr>
      <w:r>
        <w:t xml:space="preserve">vastaavan työnjohtajan koulutukselle ja kokemukselle on asetettu </w:t>
      </w:r>
      <w:r w:rsidR="00552515">
        <w:t>pätevyys</w:t>
      </w:r>
      <w:r>
        <w:t>vaatimus</w:t>
      </w:r>
    </w:p>
    <w:p w14:paraId="4F7BD56D" w14:textId="59C5C9E0" w:rsidR="007916A2" w:rsidRDefault="0089207E" w:rsidP="00D434C7">
      <w:pPr>
        <w:pStyle w:val="Luettelokappale"/>
        <w:numPr>
          <w:ilvl w:val="0"/>
          <w:numId w:val="3"/>
        </w:numPr>
      </w:pPr>
      <w:r>
        <w:t>sopimusajan jatkosta optiolla on kerrottu, jos se halutaan ottaa mukaan (</w:t>
      </w:r>
      <w:r w:rsidR="00C402B8">
        <w:t xml:space="preserve">kohdassa </w:t>
      </w:r>
      <w:r>
        <w:t xml:space="preserve">lisähankintamahdollisuus) </w:t>
      </w:r>
    </w:p>
    <w:p w14:paraId="6549FC2D" w14:textId="379BF1CC" w:rsidR="00C60D74" w:rsidRDefault="00C60D74" w:rsidP="00922CE9"/>
    <w:p w14:paraId="035C094B" w14:textId="1175816C" w:rsidR="00C60D74" w:rsidRDefault="00C60D74" w:rsidP="00922CE9">
      <w:r w:rsidRPr="00F07B98">
        <w:rPr>
          <w:b/>
          <w:bCs/>
        </w:rPr>
        <w:t>**) Tarjouslomakkeen</w:t>
      </w:r>
      <w:r>
        <w:t xml:space="preserve"> asiakirjapohjaan on esitäytetty erilaisia työmenetelmiä ja työlajeja, joita kuntien ja kaupunkien asfaltointitöiden urakoissa tyypillisesti käytetään. </w:t>
      </w:r>
      <w:r w:rsidR="007F4117">
        <w:t xml:space="preserve">Tilaajan tulee muokata lomake kyseiseen urakkaan sopivaksi ja poistaa tai lisätä työlajeja tarpeen mukaan. Tapauskohtaisesti </w:t>
      </w:r>
      <w:r w:rsidR="00F07B98">
        <w:t xml:space="preserve">on syytä </w:t>
      </w:r>
      <w:r w:rsidR="007F4117">
        <w:t>harkita, kannattaako hyvin pienelle työmäärälle pyytää tarjoushinta tarjouslomakkeella vai olisiko sen teettäminen lisätyönä kokonaisuuden kannalta järkevämpää.</w:t>
      </w:r>
    </w:p>
    <w:p w14:paraId="5E8FC78D" w14:textId="21E79F19" w:rsidR="007F4117" w:rsidRDefault="007F4117" w:rsidP="00922CE9">
      <w:r>
        <w:t>Tarjouslomakkeell</w:t>
      </w:r>
      <w:r w:rsidR="00F07B98">
        <w:t>e</w:t>
      </w:r>
      <w:r>
        <w:t xml:space="preserve"> on </w:t>
      </w:r>
      <w:r w:rsidR="00F07B98">
        <w:t xml:space="preserve">tuotu </w:t>
      </w:r>
      <w:r>
        <w:t xml:space="preserve">ohjeistusta päällysteen </w:t>
      </w:r>
      <w:r w:rsidR="00F07B98">
        <w:t xml:space="preserve">ja </w:t>
      </w:r>
      <w:r>
        <w:t>siinä käytettävän kiviaineksen laatuvaatimu</w:t>
      </w:r>
      <w:r w:rsidR="00F07B98">
        <w:t>sten asettamiseen</w:t>
      </w:r>
      <w:r w:rsidR="008C79A7">
        <w:t xml:space="preserve"> </w:t>
      </w:r>
      <w:r w:rsidR="00D23A8D">
        <w:t xml:space="preserve">Excelin </w:t>
      </w:r>
      <w:r w:rsidR="00EC2F5A">
        <w:t>muistiinpano</w:t>
      </w:r>
      <w:r w:rsidR="008C79A7">
        <w:t>toimintoa hyödyntäen.</w:t>
      </w:r>
    </w:p>
    <w:sectPr w:rsidR="007F41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0E5"/>
    <w:multiLevelType w:val="hybridMultilevel"/>
    <w:tmpl w:val="67CE9F94"/>
    <w:lvl w:ilvl="0" w:tplc="CC44D8B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24D2"/>
    <w:multiLevelType w:val="hybridMultilevel"/>
    <w:tmpl w:val="8FD203C0"/>
    <w:lvl w:ilvl="0" w:tplc="CC44D8B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D1CA5"/>
    <w:multiLevelType w:val="hybridMultilevel"/>
    <w:tmpl w:val="3CD8B320"/>
    <w:lvl w:ilvl="0" w:tplc="CC44D8B6">
      <w:numFmt w:val="bullet"/>
      <w:lvlText w:val="-"/>
      <w:lvlJc w:val="left"/>
      <w:pPr>
        <w:ind w:left="77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040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C4B22D3"/>
    <w:multiLevelType w:val="hybridMultilevel"/>
    <w:tmpl w:val="74289678"/>
    <w:lvl w:ilvl="0" w:tplc="CC44D8B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4050">
    <w:abstractNumId w:val="2"/>
  </w:num>
  <w:num w:numId="2" w16cid:durableId="1330911051">
    <w:abstractNumId w:val="3"/>
  </w:num>
  <w:num w:numId="3" w16cid:durableId="590701388">
    <w:abstractNumId w:val="0"/>
  </w:num>
  <w:num w:numId="4" w16cid:durableId="41628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C7"/>
    <w:rsid w:val="00002B51"/>
    <w:rsid w:val="00044893"/>
    <w:rsid w:val="000B1579"/>
    <w:rsid w:val="000D3153"/>
    <w:rsid w:val="001051F3"/>
    <w:rsid w:val="00114B56"/>
    <w:rsid w:val="00246E3B"/>
    <w:rsid w:val="002B4C51"/>
    <w:rsid w:val="004A49D4"/>
    <w:rsid w:val="00552515"/>
    <w:rsid w:val="00670FDE"/>
    <w:rsid w:val="006B5C79"/>
    <w:rsid w:val="007172A0"/>
    <w:rsid w:val="007916A2"/>
    <w:rsid w:val="007F4117"/>
    <w:rsid w:val="00842C3D"/>
    <w:rsid w:val="0089207E"/>
    <w:rsid w:val="008C79A7"/>
    <w:rsid w:val="00922CE9"/>
    <w:rsid w:val="009A591A"/>
    <w:rsid w:val="009E02C2"/>
    <w:rsid w:val="00AD5DF9"/>
    <w:rsid w:val="00B40D3C"/>
    <w:rsid w:val="00B41209"/>
    <w:rsid w:val="00BA5ABB"/>
    <w:rsid w:val="00BD76DE"/>
    <w:rsid w:val="00C402B8"/>
    <w:rsid w:val="00C60D74"/>
    <w:rsid w:val="00D23A8D"/>
    <w:rsid w:val="00D434C7"/>
    <w:rsid w:val="00DE641E"/>
    <w:rsid w:val="00EC1971"/>
    <w:rsid w:val="00EC2F5A"/>
    <w:rsid w:val="00F07B98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D6097"/>
  <w15:chartTrackingRefBased/>
  <w15:docId w15:val="{FFFBA3E1-98A7-484A-91B6-5B67B4DE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114B56"/>
    <w:rPr>
      <w:rFonts w:ascii="Arial" w:eastAsia="Times New Roman" w:hAnsi="Arial" w:cs="Times New Roman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114B56"/>
    <w:rPr>
      <w:rFonts w:ascii="Arial" w:eastAsia="Times New Roman" w:hAnsi="Arial" w:cs="Times New Roman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D434C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02B5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Valkonen</dc:creator>
  <cp:keywords/>
  <dc:description/>
  <cp:lastModifiedBy>Anne Valkonen</cp:lastModifiedBy>
  <cp:revision>4</cp:revision>
  <dcterms:created xsi:type="dcterms:W3CDTF">2023-10-11T08:31:00Z</dcterms:created>
  <dcterms:modified xsi:type="dcterms:W3CDTF">2023-11-17T09:19:00Z</dcterms:modified>
</cp:coreProperties>
</file>